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67" w:rsidRDefault="00A35740" w:rsidP="00A35740">
      <w:pPr>
        <w:jc w:val="center"/>
        <w:rPr>
          <w:rFonts w:ascii="Arial" w:hAnsi="Arial" w:cs="Arial" w:hint="eastAsia"/>
          <w:b/>
          <w:bCs/>
          <w:color w:val="033196"/>
          <w:kern w:val="0"/>
          <w:sz w:val="32"/>
          <w:szCs w:val="32"/>
        </w:rPr>
      </w:pPr>
      <w:r>
        <w:rPr>
          <w:rFonts w:ascii="Arial" w:hAnsi="Arial" w:cs="Arial"/>
          <w:b/>
          <w:bCs/>
          <w:color w:val="033196"/>
          <w:kern w:val="0"/>
          <w:sz w:val="32"/>
          <w:szCs w:val="32"/>
        </w:rPr>
        <w:t>2015</w:t>
      </w:r>
      <w:r>
        <w:rPr>
          <w:rFonts w:ascii="Arial" w:hAnsi="Arial" w:cs="Arial"/>
          <w:b/>
          <w:bCs/>
          <w:color w:val="033196"/>
          <w:kern w:val="0"/>
          <w:sz w:val="32"/>
          <w:szCs w:val="32"/>
        </w:rPr>
        <w:t>年高等学校青年骨干教师出国研修项目选派办法</w:t>
      </w:r>
    </w:p>
    <w:p w:rsidR="00A35740" w:rsidRDefault="00A35740" w:rsidP="00A35740">
      <w:pPr>
        <w:jc w:val="center"/>
        <w:rPr>
          <w:rFonts w:hint="eastAsia"/>
        </w:rPr>
      </w:pPr>
    </w:p>
    <w:p w:rsidR="00A35740" w:rsidRDefault="00A35740" w:rsidP="00A35740">
      <w:pPr>
        <w:widowControl/>
        <w:autoSpaceDE w:val="0"/>
        <w:autoSpaceDN w:val="0"/>
        <w:adjustRightInd w:val="0"/>
        <w:spacing w:after="280"/>
        <w:ind w:firstLine="560"/>
        <w:jc w:val="center"/>
        <w:rPr>
          <w:rFonts w:ascii="Arial" w:hAnsi="Arial" w:cs="Arial"/>
          <w:color w:val="535353"/>
          <w:kern w:val="0"/>
          <w:sz w:val="28"/>
          <w:szCs w:val="28"/>
        </w:rPr>
      </w:pPr>
      <w:r>
        <w:rPr>
          <w:rFonts w:ascii="Arial" w:hAnsi="Arial" w:cs="Arial"/>
          <w:b/>
          <w:bCs/>
          <w:color w:val="535353"/>
          <w:kern w:val="0"/>
          <w:sz w:val="28"/>
          <w:szCs w:val="28"/>
        </w:rPr>
        <w:t>第一章</w:t>
      </w:r>
      <w:r>
        <w:rPr>
          <w:rFonts w:ascii="Arial" w:hAnsi="Arial" w:cs="Arial"/>
          <w:b/>
          <w:bCs/>
          <w:color w:val="535353"/>
          <w:kern w:val="0"/>
          <w:sz w:val="28"/>
          <w:szCs w:val="28"/>
        </w:rPr>
        <w:t xml:space="preserve"> </w:t>
      </w:r>
      <w:r>
        <w:rPr>
          <w:rFonts w:ascii="Arial" w:hAnsi="Arial" w:cs="Arial"/>
          <w:b/>
          <w:bCs/>
          <w:color w:val="535353"/>
          <w:kern w:val="0"/>
          <w:sz w:val="28"/>
          <w:szCs w:val="28"/>
        </w:rPr>
        <w:t>总则</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第一条</w:t>
      </w:r>
      <w:r>
        <w:rPr>
          <w:rFonts w:ascii="Arial" w:hAnsi="Arial" w:cs="Arial"/>
          <w:color w:val="535353"/>
          <w:kern w:val="0"/>
          <w:sz w:val="28"/>
          <w:szCs w:val="28"/>
        </w:rPr>
        <w:t xml:space="preserve">   </w:t>
      </w:r>
      <w:r>
        <w:rPr>
          <w:rFonts w:ascii="Arial" w:hAnsi="Arial" w:cs="Arial"/>
          <w:color w:val="535353"/>
          <w:kern w:val="0"/>
          <w:sz w:val="28"/>
          <w:szCs w:val="28"/>
        </w:rPr>
        <w:t>为做好高等学校青年骨干教师出国研修项目选派工作，制定本办法。</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第二条</w:t>
      </w:r>
      <w:r>
        <w:rPr>
          <w:rFonts w:ascii="Arial" w:hAnsi="Arial" w:cs="Arial"/>
          <w:color w:val="535353"/>
          <w:kern w:val="0"/>
          <w:sz w:val="28"/>
          <w:szCs w:val="28"/>
        </w:rPr>
        <w:t xml:space="preserve">   </w:t>
      </w:r>
      <w:r>
        <w:rPr>
          <w:rFonts w:ascii="Arial" w:hAnsi="Arial" w:cs="Arial"/>
          <w:color w:val="535353"/>
          <w:kern w:val="0"/>
          <w:sz w:val="28"/>
          <w:szCs w:val="28"/>
        </w:rPr>
        <w:t>国家留学基金管理委员会（以下简称国家留学基金委）负责本项目的组织实施工作。</w:t>
      </w:r>
    </w:p>
    <w:p w:rsidR="00A35740" w:rsidRDefault="00A35740" w:rsidP="00A35740">
      <w:pPr>
        <w:widowControl/>
        <w:autoSpaceDE w:val="0"/>
        <w:autoSpaceDN w:val="0"/>
        <w:adjustRightInd w:val="0"/>
        <w:spacing w:after="280"/>
        <w:jc w:val="center"/>
        <w:rPr>
          <w:rFonts w:ascii="Arial" w:hAnsi="Arial" w:cs="Arial"/>
          <w:color w:val="535353"/>
          <w:kern w:val="0"/>
          <w:sz w:val="28"/>
          <w:szCs w:val="28"/>
        </w:rPr>
      </w:pPr>
      <w:r>
        <w:rPr>
          <w:rFonts w:ascii="Arial" w:hAnsi="Arial" w:cs="Arial"/>
          <w:b/>
          <w:bCs/>
          <w:color w:val="535353"/>
          <w:kern w:val="0"/>
          <w:sz w:val="28"/>
          <w:szCs w:val="28"/>
        </w:rPr>
        <w:t>第二章</w:t>
      </w:r>
      <w:r>
        <w:rPr>
          <w:rFonts w:ascii="Arial" w:hAnsi="Arial" w:cs="Arial"/>
          <w:b/>
          <w:bCs/>
          <w:color w:val="535353"/>
          <w:kern w:val="0"/>
          <w:sz w:val="28"/>
          <w:szCs w:val="28"/>
        </w:rPr>
        <w:t xml:space="preserve"> </w:t>
      </w:r>
      <w:r>
        <w:rPr>
          <w:rFonts w:ascii="Arial" w:hAnsi="Arial" w:cs="Arial"/>
          <w:b/>
          <w:bCs/>
          <w:color w:val="535353"/>
          <w:kern w:val="0"/>
          <w:sz w:val="28"/>
          <w:szCs w:val="28"/>
        </w:rPr>
        <w:t>选派计划</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第三条</w:t>
      </w:r>
      <w:r>
        <w:rPr>
          <w:rFonts w:ascii="Arial" w:hAnsi="Arial" w:cs="Arial"/>
          <w:color w:val="535353"/>
          <w:kern w:val="0"/>
          <w:sz w:val="28"/>
          <w:szCs w:val="28"/>
        </w:rPr>
        <w:t>   2015</w:t>
      </w:r>
      <w:r>
        <w:rPr>
          <w:rFonts w:ascii="Arial" w:hAnsi="Arial" w:cs="Arial"/>
          <w:color w:val="535353"/>
          <w:kern w:val="0"/>
          <w:sz w:val="28"/>
          <w:szCs w:val="28"/>
        </w:rPr>
        <w:t>年计划选拔</w:t>
      </w:r>
      <w:r>
        <w:rPr>
          <w:rFonts w:ascii="Arial" w:hAnsi="Arial" w:cs="Arial"/>
          <w:color w:val="535353"/>
          <w:kern w:val="0"/>
          <w:sz w:val="28"/>
          <w:szCs w:val="28"/>
        </w:rPr>
        <w:t>3000</w:t>
      </w:r>
      <w:r>
        <w:rPr>
          <w:rFonts w:ascii="Arial" w:hAnsi="Arial" w:cs="Arial"/>
          <w:color w:val="535353"/>
          <w:kern w:val="0"/>
          <w:sz w:val="28"/>
          <w:szCs w:val="28"/>
        </w:rPr>
        <w:t>人出国留学。国家留学基金委与高校以协议（函件）的方式确定各校年度选派计划。项目实施范围重点面向</w:t>
      </w:r>
      <w:r>
        <w:rPr>
          <w:rFonts w:ascii="Arial" w:hAnsi="Arial" w:cs="Arial"/>
          <w:color w:val="535353"/>
          <w:kern w:val="0"/>
          <w:sz w:val="28"/>
          <w:szCs w:val="28"/>
        </w:rPr>
        <w:t>“211</w:t>
      </w:r>
      <w:r>
        <w:rPr>
          <w:rFonts w:ascii="Arial" w:hAnsi="Arial" w:cs="Arial"/>
          <w:color w:val="535353"/>
          <w:kern w:val="0"/>
          <w:sz w:val="28"/>
          <w:szCs w:val="28"/>
        </w:rPr>
        <w:t>工程</w:t>
      </w:r>
      <w:r>
        <w:rPr>
          <w:rFonts w:ascii="Arial" w:hAnsi="Arial" w:cs="Arial"/>
          <w:color w:val="535353"/>
          <w:kern w:val="0"/>
          <w:sz w:val="28"/>
          <w:szCs w:val="28"/>
        </w:rPr>
        <w:t>”</w:t>
      </w:r>
      <w:r>
        <w:rPr>
          <w:rFonts w:ascii="Arial" w:hAnsi="Arial" w:cs="Arial"/>
          <w:color w:val="535353"/>
          <w:kern w:val="0"/>
          <w:sz w:val="28"/>
          <w:szCs w:val="28"/>
        </w:rPr>
        <w:t>建设高校。</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第四条</w:t>
      </w:r>
      <w:r>
        <w:rPr>
          <w:rFonts w:ascii="Arial" w:hAnsi="Arial" w:cs="Arial"/>
          <w:color w:val="535353"/>
          <w:kern w:val="0"/>
          <w:sz w:val="28"/>
          <w:szCs w:val="28"/>
        </w:rPr>
        <w:t xml:space="preserve">  </w:t>
      </w:r>
      <w:r>
        <w:rPr>
          <w:rFonts w:ascii="Arial" w:hAnsi="Arial" w:cs="Arial"/>
          <w:color w:val="535353"/>
          <w:kern w:val="0"/>
          <w:sz w:val="28"/>
          <w:szCs w:val="28"/>
        </w:rPr>
        <w:t>访问学者的留学期限为</w:t>
      </w:r>
      <w:r>
        <w:rPr>
          <w:rFonts w:ascii="Arial" w:hAnsi="Arial" w:cs="Arial"/>
          <w:color w:val="535353"/>
          <w:kern w:val="0"/>
          <w:sz w:val="28"/>
          <w:szCs w:val="28"/>
        </w:rPr>
        <w:t>3-12</w:t>
      </w:r>
      <w:r>
        <w:rPr>
          <w:rFonts w:ascii="Arial" w:hAnsi="Arial" w:cs="Arial"/>
          <w:color w:val="535353"/>
          <w:kern w:val="0"/>
          <w:sz w:val="28"/>
          <w:szCs w:val="28"/>
        </w:rPr>
        <w:t>个月，博士后的留学期限为</w:t>
      </w:r>
      <w:r>
        <w:rPr>
          <w:rFonts w:ascii="Arial" w:hAnsi="Arial" w:cs="Arial"/>
          <w:color w:val="535353"/>
          <w:kern w:val="0"/>
          <w:sz w:val="28"/>
          <w:szCs w:val="28"/>
        </w:rPr>
        <w:t>3-24</w:t>
      </w:r>
      <w:r>
        <w:rPr>
          <w:rFonts w:ascii="Arial" w:hAnsi="Arial" w:cs="Arial"/>
          <w:color w:val="535353"/>
          <w:kern w:val="0"/>
          <w:sz w:val="28"/>
          <w:szCs w:val="28"/>
        </w:rPr>
        <w:t>个月。</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第五条</w:t>
      </w:r>
      <w:r>
        <w:rPr>
          <w:rFonts w:ascii="Arial" w:hAnsi="Arial" w:cs="Arial"/>
          <w:color w:val="535353"/>
          <w:kern w:val="0"/>
          <w:sz w:val="28"/>
          <w:szCs w:val="28"/>
        </w:rPr>
        <w:t xml:space="preserve">  </w:t>
      </w:r>
      <w:r>
        <w:rPr>
          <w:rFonts w:ascii="Arial" w:hAnsi="Arial" w:cs="Arial"/>
          <w:color w:val="535353"/>
          <w:kern w:val="0"/>
          <w:sz w:val="28"/>
          <w:szCs w:val="28"/>
        </w:rPr>
        <w:t>选派专业领域由项目实施院校按照国家留学基金重点资助学科、专业领域，结合本校人才队伍学科建设实际需要，具体研究确定。</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第六条</w:t>
      </w:r>
      <w:r>
        <w:rPr>
          <w:rFonts w:ascii="Arial" w:hAnsi="Arial" w:cs="Arial"/>
          <w:color w:val="535353"/>
          <w:kern w:val="0"/>
          <w:sz w:val="28"/>
          <w:szCs w:val="28"/>
        </w:rPr>
        <w:t xml:space="preserve">   </w:t>
      </w:r>
      <w:r>
        <w:rPr>
          <w:rFonts w:ascii="Arial" w:hAnsi="Arial" w:cs="Arial"/>
          <w:color w:val="535353"/>
          <w:kern w:val="0"/>
          <w:sz w:val="28"/>
          <w:szCs w:val="28"/>
        </w:rPr>
        <w:t>留学人员主要派往教育、科技发达国家的知名院校、科研院所、实验室等机构。</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第七条</w:t>
      </w:r>
      <w:r>
        <w:rPr>
          <w:rFonts w:ascii="Arial" w:hAnsi="Arial" w:cs="Arial"/>
          <w:color w:val="535353"/>
          <w:kern w:val="0"/>
          <w:sz w:val="28"/>
          <w:szCs w:val="28"/>
        </w:rPr>
        <w:t xml:space="preserve">  </w:t>
      </w:r>
      <w:r>
        <w:rPr>
          <w:rFonts w:ascii="Arial" w:hAnsi="Arial" w:cs="Arial"/>
          <w:color w:val="535353"/>
          <w:kern w:val="0"/>
          <w:sz w:val="28"/>
          <w:szCs w:val="28"/>
        </w:rPr>
        <w:t>留学人员通过国内推选单位或个人渠道联系国外留学单位派出。</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第八条</w:t>
      </w:r>
      <w:r>
        <w:rPr>
          <w:rFonts w:ascii="Arial" w:hAnsi="Arial" w:cs="Arial"/>
          <w:color w:val="535353"/>
          <w:kern w:val="0"/>
          <w:sz w:val="28"/>
          <w:szCs w:val="28"/>
        </w:rPr>
        <w:t xml:space="preserve">  </w:t>
      </w:r>
      <w:r>
        <w:rPr>
          <w:rFonts w:ascii="Arial" w:hAnsi="Arial" w:cs="Arial"/>
          <w:color w:val="535353"/>
          <w:kern w:val="0"/>
          <w:sz w:val="28"/>
          <w:szCs w:val="28"/>
        </w:rPr>
        <w:t>资助内容包括留学期间奖学金生活费和一次往返国际旅费，资助标准按照国家公派留学现行标准执行。</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项目所需经费由国家留学基金与项目实施院校按</w:t>
      </w:r>
      <w:r>
        <w:rPr>
          <w:rFonts w:ascii="Arial" w:hAnsi="Arial" w:cs="Arial"/>
          <w:color w:val="535353"/>
          <w:kern w:val="0"/>
          <w:sz w:val="28"/>
          <w:szCs w:val="28"/>
        </w:rPr>
        <w:t>1:1</w:t>
      </w:r>
      <w:r>
        <w:rPr>
          <w:rFonts w:ascii="Arial" w:hAnsi="Arial" w:cs="Arial"/>
          <w:color w:val="535353"/>
          <w:kern w:val="0"/>
          <w:sz w:val="28"/>
          <w:szCs w:val="28"/>
        </w:rPr>
        <w:t>配套比例共同承担。</w:t>
      </w:r>
    </w:p>
    <w:p w:rsidR="00A35740" w:rsidRDefault="00A35740" w:rsidP="00A35740">
      <w:pPr>
        <w:widowControl/>
        <w:autoSpaceDE w:val="0"/>
        <w:autoSpaceDN w:val="0"/>
        <w:adjustRightInd w:val="0"/>
        <w:spacing w:after="280"/>
        <w:ind w:firstLine="560"/>
        <w:jc w:val="center"/>
        <w:rPr>
          <w:rFonts w:ascii="Arial" w:hAnsi="Arial" w:cs="Arial" w:hint="eastAsia"/>
          <w:b/>
          <w:bCs/>
          <w:color w:val="535353"/>
          <w:kern w:val="0"/>
          <w:sz w:val="28"/>
          <w:szCs w:val="28"/>
        </w:rPr>
      </w:pPr>
    </w:p>
    <w:p w:rsidR="00A35740" w:rsidRDefault="00A35740" w:rsidP="00A35740">
      <w:pPr>
        <w:widowControl/>
        <w:autoSpaceDE w:val="0"/>
        <w:autoSpaceDN w:val="0"/>
        <w:adjustRightInd w:val="0"/>
        <w:spacing w:after="280"/>
        <w:ind w:firstLine="560"/>
        <w:jc w:val="center"/>
        <w:rPr>
          <w:rFonts w:ascii="Arial" w:hAnsi="Arial" w:cs="Arial"/>
          <w:color w:val="535353"/>
          <w:kern w:val="0"/>
          <w:sz w:val="28"/>
          <w:szCs w:val="28"/>
        </w:rPr>
      </w:pPr>
      <w:bookmarkStart w:id="0" w:name="_GoBack"/>
      <w:bookmarkEnd w:id="0"/>
      <w:r>
        <w:rPr>
          <w:rFonts w:ascii="Arial" w:hAnsi="Arial" w:cs="Arial"/>
          <w:b/>
          <w:bCs/>
          <w:color w:val="535353"/>
          <w:kern w:val="0"/>
          <w:sz w:val="28"/>
          <w:szCs w:val="28"/>
        </w:rPr>
        <w:lastRenderedPageBreak/>
        <w:t>第三章</w:t>
      </w:r>
      <w:r>
        <w:rPr>
          <w:rFonts w:ascii="Arial" w:hAnsi="Arial" w:cs="Arial"/>
          <w:b/>
          <w:bCs/>
          <w:color w:val="535353"/>
          <w:kern w:val="0"/>
          <w:sz w:val="28"/>
          <w:szCs w:val="28"/>
        </w:rPr>
        <w:t xml:space="preserve"> </w:t>
      </w:r>
      <w:r>
        <w:rPr>
          <w:rFonts w:ascii="Arial" w:hAnsi="Arial" w:cs="Arial"/>
          <w:b/>
          <w:bCs/>
          <w:color w:val="535353"/>
          <w:kern w:val="0"/>
          <w:sz w:val="28"/>
          <w:szCs w:val="28"/>
        </w:rPr>
        <w:t>申请条件</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第九条</w:t>
      </w:r>
      <w:r>
        <w:rPr>
          <w:rFonts w:ascii="Arial" w:hAnsi="Arial" w:cs="Arial"/>
          <w:color w:val="535353"/>
          <w:kern w:val="0"/>
          <w:sz w:val="28"/>
          <w:szCs w:val="28"/>
        </w:rPr>
        <w:t xml:space="preserve">  </w:t>
      </w:r>
      <w:r>
        <w:rPr>
          <w:rFonts w:ascii="Arial" w:hAnsi="Arial" w:cs="Arial"/>
          <w:color w:val="535353"/>
          <w:kern w:val="0"/>
          <w:sz w:val="28"/>
          <w:szCs w:val="28"/>
        </w:rPr>
        <w:t>符合《</w:t>
      </w:r>
      <w:hyperlink r:id="rId5" w:history="1">
        <w:r>
          <w:rPr>
            <w:rFonts w:ascii="Times" w:hAnsi="Times" w:cs="Times"/>
            <w:color w:val="0000FF"/>
            <w:kern w:val="0"/>
            <w:sz w:val="28"/>
            <w:szCs w:val="28"/>
          </w:rPr>
          <w:t>2015</w:t>
        </w:r>
        <w:r>
          <w:rPr>
            <w:rFonts w:ascii="Times" w:hAnsi="Times" w:cs="Times"/>
            <w:color w:val="0000FF"/>
            <w:kern w:val="0"/>
            <w:sz w:val="28"/>
            <w:szCs w:val="28"/>
          </w:rPr>
          <w:t>年国家留学基金资助出国留学人员选拔简章</w:t>
        </w:r>
      </w:hyperlink>
      <w:r>
        <w:rPr>
          <w:rFonts w:ascii="Arial" w:hAnsi="Arial" w:cs="Arial"/>
          <w:color w:val="535353"/>
          <w:kern w:val="0"/>
          <w:sz w:val="28"/>
          <w:szCs w:val="28"/>
        </w:rPr>
        <w:t>》规定的申请人基本条件。</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第十条</w:t>
      </w:r>
      <w:r>
        <w:rPr>
          <w:rFonts w:ascii="Arial" w:hAnsi="Arial" w:cs="Arial"/>
          <w:color w:val="535353"/>
          <w:kern w:val="0"/>
          <w:sz w:val="28"/>
          <w:szCs w:val="28"/>
        </w:rPr>
        <w:t xml:space="preserve">  </w:t>
      </w:r>
      <w:r>
        <w:rPr>
          <w:rFonts w:ascii="Arial" w:hAnsi="Arial" w:cs="Arial"/>
          <w:color w:val="535353"/>
          <w:kern w:val="0"/>
          <w:sz w:val="28"/>
          <w:szCs w:val="28"/>
        </w:rPr>
        <w:t>须为高校重点培养的优秀青年教师、实验室骨干或中层及以上管理人员，在校从事教学、科研或管理工作并取得突出成绩，具有扎实的专业基础、较强的教学、科研能力或组织、管理能力。</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第十一条</w:t>
      </w:r>
      <w:r>
        <w:rPr>
          <w:rFonts w:ascii="Arial" w:hAnsi="Arial" w:cs="Arial"/>
          <w:color w:val="535353"/>
          <w:kern w:val="0"/>
          <w:sz w:val="28"/>
          <w:szCs w:val="28"/>
        </w:rPr>
        <w:t xml:space="preserve">  </w:t>
      </w:r>
      <w:r>
        <w:rPr>
          <w:rFonts w:ascii="Arial" w:hAnsi="Arial" w:cs="Arial"/>
          <w:color w:val="535353"/>
          <w:kern w:val="0"/>
          <w:sz w:val="28"/>
          <w:szCs w:val="28"/>
        </w:rPr>
        <w:t>访问学者申请人应符合以下条件：年龄不超过</w:t>
      </w:r>
      <w:r>
        <w:rPr>
          <w:rFonts w:ascii="Arial" w:hAnsi="Arial" w:cs="Arial"/>
          <w:color w:val="535353"/>
          <w:kern w:val="0"/>
          <w:sz w:val="28"/>
          <w:szCs w:val="28"/>
        </w:rPr>
        <w:t>45</w:t>
      </w:r>
      <w:r>
        <w:rPr>
          <w:rFonts w:ascii="Arial" w:hAnsi="Arial" w:cs="Arial"/>
          <w:color w:val="535353"/>
          <w:kern w:val="0"/>
          <w:sz w:val="28"/>
          <w:szCs w:val="28"/>
        </w:rPr>
        <w:t>岁（以申请截止时间为准），本科毕业后一般应有</w:t>
      </w:r>
      <w:r>
        <w:rPr>
          <w:rFonts w:ascii="Arial" w:hAnsi="Arial" w:cs="Arial"/>
          <w:color w:val="535353"/>
          <w:kern w:val="0"/>
          <w:sz w:val="28"/>
          <w:szCs w:val="28"/>
        </w:rPr>
        <w:t>5</w:t>
      </w:r>
      <w:r>
        <w:rPr>
          <w:rFonts w:ascii="Arial" w:hAnsi="Arial" w:cs="Arial"/>
          <w:color w:val="535353"/>
          <w:kern w:val="0"/>
          <w:sz w:val="28"/>
          <w:szCs w:val="28"/>
        </w:rPr>
        <w:t>年以上的工作经历，硕士毕业后一般应有</w:t>
      </w:r>
      <w:r>
        <w:rPr>
          <w:rFonts w:ascii="Arial" w:hAnsi="Arial" w:cs="Arial"/>
          <w:color w:val="535353"/>
          <w:kern w:val="0"/>
          <w:sz w:val="28"/>
          <w:szCs w:val="28"/>
        </w:rPr>
        <w:t>2</w:t>
      </w:r>
      <w:r>
        <w:rPr>
          <w:rFonts w:ascii="Arial" w:hAnsi="Arial" w:cs="Arial"/>
          <w:color w:val="535353"/>
          <w:kern w:val="0"/>
          <w:sz w:val="28"/>
          <w:szCs w:val="28"/>
        </w:rPr>
        <w:t>年以上的工作经历。对博士毕业的申请人，没有工作年限的要求。</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第十二条</w:t>
      </w:r>
      <w:r>
        <w:rPr>
          <w:rFonts w:ascii="Arial" w:hAnsi="Arial" w:cs="Arial"/>
          <w:color w:val="535353"/>
          <w:kern w:val="0"/>
          <w:sz w:val="28"/>
          <w:szCs w:val="28"/>
        </w:rPr>
        <w:t xml:space="preserve">  </w:t>
      </w:r>
      <w:r>
        <w:rPr>
          <w:rFonts w:ascii="Arial" w:hAnsi="Arial" w:cs="Arial"/>
          <w:color w:val="535353"/>
          <w:kern w:val="0"/>
          <w:sz w:val="28"/>
          <w:szCs w:val="28"/>
        </w:rPr>
        <w:t>博士后申请人应符合以下条件：年龄不超过</w:t>
      </w:r>
      <w:r>
        <w:rPr>
          <w:rFonts w:ascii="Arial" w:hAnsi="Arial" w:cs="Arial"/>
          <w:color w:val="535353"/>
          <w:kern w:val="0"/>
          <w:sz w:val="28"/>
          <w:szCs w:val="28"/>
        </w:rPr>
        <w:t>40</w:t>
      </w:r>
      <w:r>
        <w:rPr>
          <w:rFonts w:ascii="Arial" w:hAnsi="Arial" w:cs="Arial"/>
          <w:color w:val="535353"/>
          <w:kern w:val="0"/>
          <w:sz w:val="28"/>
          <w:szCs w:val="28"/>
        </w:rPr>
        <w:t>岁（以申请截止时间为准），应为学校在职人员及重点培养的后备师资（含应届博士毕业生）。申请时距其博士毕业时间应在</w:t>
      </w:r>
      <w:r>
        <w:rPr>
          <w:rFonts w:ascii="Arial" w:hAnsi="Arial" w:cs="Arial"/>
          <w:color w:val="535353"/>
          <w:kern w:val="0"/>
          <w:sz w:val="28"/>
          <w:szCs w:val="28"/>
        </w:rPr>
        <w:t>3</w:t>
      </w:r>
      <w:r>
        <w:rPr>
          <w:rFonts w:ascii="Arial" w:hAnsi="Arial" w:cs="Arial"/>
          <w:color w:val="535353"/>
          <w:kern w:val="0"/>
          <w:sz w:val="28"/>
          <w:szCs w:val="28"/>
        </w:rPr>
        <w:t>年以内（应届博士毕业生除外）。</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第十三条</w:t>
      </w:r>
      <w:r>
        <w:rPr>
          <w:rFonts w:ascii="Arial" w:hAnsi="Arial" w:cs="Arial"/>
          <w:color w:val="535353"/>
          <w:kern w:val="0"/>
          <w:sz w:val="28"/>
          <w:szCs w:val="28"/>
        </w:rPr>
        <w:t xml:space="preserve">  </w:t>
      </w:r>
      <w:r>
        <w:rPr>
          <w:rFonts w:ascii="Arial" w:hAnsi="Arial" w:cs="Arial"/>
          <w:color w:val="535353"/>
          <w:kern w:val="0"/>
          <w:sz w:val="28"/>
          <w:szCs w:val="28"/>
        </w:rPr>
        <w:t>申请时须提交国外大学或科研机构的正式邀请函，</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第十四条</w:t>
      </w:r>
      <w:r>
        <w:rPr>
          <w:rFonts w:ascii="Arial" w:hAnsi="Arial" w:cs="Arial"/>
          <w:color w:val="535353"/>
          <w:kern w:val="0"/>
          <w:sz w:val="28"/>
          <w:szCs w:val="28"/>
        </w:rPr>
        <w:t xml:space="preserve">  </w:t>
      </w:r>
      <w:r>
        <w:rPr>
          <w:rFonts w:ascii="Arial" w:hAnsi="Arial" w:cs="Arial"/>
          <w:color w:val="535353"/>
          <w:kern w:val="0"/>
          <w:sz w:val="28"/>
          <w:szCs w:val="28"/>
        </w:rPr>
        <w:t>外语水平需达到《</w:t>
      </w:r>
      <w:r>
        <w:rPr>
          <w:rFonts w:ascii="Arial" w:hAnsi="Arial" w:cs="Arial"/>
          <w:color w:val="535353"/>
          <w:kern w:val="0"/>
          <w:sz w:val="28"/>
          <w:szCs w:val="28"/>
        </w:rPr>
        <w:t>2015</w:t>
      </w:r>
      <w:r>
        <w:rPr>
          <w:rFonts w:ascii="Arial" w:hAnsi="Arial" w:cs="Arial"/>
          <w:color w:val="535353"/>
          <w:kern w:val="0"/>
          <w:sz w:val="28"/>
          <w:szCs w:val="28"/>
        </w:rPr>
        <w:t>年国家留学基金资助出国留学人员选拔简章》确定的</w:t>
      </w:r>
      <w:hyperlink r:id="rId6" w:history="1">
        <w:r>
          <w:rPr>
            <w:rFonts w:ascii="Times" w:hAnsi="Times" w:cs="Times"/>
            <w:color w:val="0000FF"/>
            <w:kern w:val="0"/>
            <w:sz w:val="28"/>
            <w:szCs w:val="28"/>
          </w:rPr>
          <w:t>国家留学基金资助出国留学外语条件</w:t>
        </w:r>
      </w:hyperlink>
      <w:r>
        <w:rPr>
          <w:rFonts w:ascii="Arial" w:hAnsi="Arial" w:cs="Arial"/>
          <w:color w:val="535353"/>
          <w:kern w:val="0"/>
          <w:sz w:val="28"/>
          <w:szCs w:val="28"/>
        </w:rPr>
        <w:t>。</w:t>
      </w:r>
    </w:p>
    <w:p w:rsidR="00A35740" w:rsidRDefault="00A35740" w:rsidP="00A35740">
      <w:pPr>
        <w:widowControl/>
        <w:autoSpaceDE w:val="0"/>
        <w:autoSpaceDN w:val="0"/>
        <w:adjustRightInd w:val="0"/>
        <w:spacing w:after="280"/>
        <w:ind w:firstLine="560"/>
        <w:jc w:val="center"/>
        <w:rPr>
          <w:rFonts w:ascii="Arial" w:hAnsi="Arial" w:cs="Arial"/>
          <w:color w:val="535353"/>
          <w:kern w:val="0"/>
          <w:sz w:val="28"/>
          <w:szCs w:val="28"/>
        </w:rPr>
      </w:pPr>
      <w:r>
        <w:rPr>
          <w:rFonts w:ascii="Arial" w:hAnsi="Arial" w:cs="Arial"/>
          <w:b/>
          <w:bCs/>
          <w:color w:val="535353"/>
          <w:kern w:val="0"/>
          <w:sz w:val="28"/>
          <w:szCs w:val="28"/>
        </w:rPr>
        <w:t>第四章</w:t>
      </w:r>
      <w:r>
        <w:rPr>
          <w:rFonts w:ascii="Arial" w:hAnsi="Arial" w:cs="Arial"/>
          <w:b/>
          <w:bCs/>
          <w:color w:val="535353"/>
          <w:kern w:val="0"/>
          <w:sz w:val="28"/>
          <w:szCs w:val="28"/>
        </w:rPr>
        <w:t xml:space="preserve"> </w:t>
      </w:r>
      <w:r>
        <w:rPr>
          <w:rFonts w:ascii="Arial" w:hAnsi="Arial" w:cs="Arial"/>
          <w:b/>
          <w:bCs/>
          <w:color w:val="535353"/>
          <w:kern w:val="0"/>
          <w:sz w:val="28"/>
          <w:szCs w:val="28"/>
        </w:rPr>
        <w:t>选拔办法</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第十五条</w:t>
      </w:r>
      <w:r>
        <w:rPr>
          <w:rFonts w:ascii="Arial" w:hAnsi="Arial" w:cs="Arial"/>
          <w:color w:val="535353"/>
          <w:kern w:val="0"/>
          <w:sz w:val="28"/>
          <w:szCs w:val="28"/>
        </w:rPr>
        <w:t xml:space="preserve">  </w:t>
      </w:r>
      <w:r>
        <w:rPr>
          <w:rFonts w:ascii="Arial" w:hAnsi="Arial" w:cs="Arial"/>
          <w:color w:val="535353"/>
          <w:kern w:val="0"/>
          <w:sz w:val="28"/>
          <w:szCs w:val="28"/>
        </w:rPr>
        <w:t>遵循</w:t>
      </w:r>
      <w:r>
        <w:rPr>
          <w:rFonts w:ascii="Arial" w:hAnsi="Arial" w:cs="Arial"/>
          <w:color w:val="535353"/>
          <w:kern w:val="0"/>
          <w:sz w:val="28"/>
          <w:szCs w:val="28"/>
        </w:rPr>
        <w:t>“</w:t>
      </w:r>
      <w:r>
        <w:rPr>
          <w:rFonts w:ascii="Arial" w:hAnsi="Arial" w:cs="Arial"/>
          <w:color w:val="535353"/>
          <w:kern w:val="0"/>
          <w:sz w:val="28"/>
          <w:szCs w:val="28"/>
        </w:rPr>
        <w:t>公开、公平、公正</w:t>
      </w:r>
      <w:r>
        <w:rPr>
          <w:rFonts w:ascii="Arial" w:hAnsi="Arial" w:cs="Arial"/>
          <w:color w:val="535353"/>
          <w:kern w:val="0"/>
          <w:sz w:val="28"/>
          <w:szCs w:val="28"/>
        </w:rPr>
        <w:t>”</w:t>
      </w:r>
      <w:r>
        <w:rPr>
          <w:rFonts w:ascii="Arial" w:hAnsi="Arial" w:cs="Arial"/>
          <w:color w:val="535353"/>
          <w:kern w:val="0"/>
          <w:sz w:val="28"/>
          <w:szCs w:val="28"/>
        </w:rPr>
        <w:t>的原则，采取</w:t>
      </w:r>
      <w:r>
        <w:rPr>
          <w:rFonts w:ascii="Arial" w:hAnsi="Arial" w:cs="Arial"/>
          <w:color w:val="535353"/>
          <w:kern w:val="0"/>
          <w:sz w:val="28"/>
          <w:szCs w:val="28"/>
        </w:rPr>
        <w:t>“</w:t>
      </w:r>
      <w:r>
        <w:rPr>
          <w:rFonts w:ascii="Arial" w:hAnsi="Arial" w:cs="Arial"/>
          <w:color w:val="535353"/>
          <w:kern w:val="0"/>
          <w:sz w:val="28"/>
          <w:szCs w:val="28"/>
        </w:rPr>
        <w:t>学校负责选拔推荐，国家留学基金委审核录取</w:t>
      </w:r>
      <w:r>
        <w:rPr>
          <w:rFonts w:ascii="Arial" w:hAnsi="Arial" w:cs="Arial"/>
          <w:color w:val="535353"/>
          <w:kern w:val="0"/>
          <w:sz w:val="28"/>
          <w:szCs w:val="28"/>
        </w:rPr>
        <w:t>”</w:t>
      </w:r>
      <w:r>
        <w:rPr>
          <w:rFonts w:ascii="Arial" w:hAnsi="Arial" w:cs="Arial"/>
          <w:color w:val="535353"/>
          <w:kern w:val="0"/>
          <w:sz w:val="28"/>
          <w:szCs w:val="28"/>
        </w:rPr>
        <w:t>的办法。访问学者重点依托教学研究、科学研究项目或研究课题进行选拔，其出国研修计划应与在研项目或课题紧密结合。</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第十六条</w:t>
      </w:r>
      <w:r>
        <w:rPr>
          <w:rFonts w:ascii="Arial" w:hAnsi="Arial" w:cs="Arial"/>
          <w:color w:val="535353"/>
          <w:kern w:val="0"/>
          <w:sz w:val="28"/>
          <w:szCs w:val="28"/>
        </w:rPr>
        <w:t xml:space="preserve">  </w:t>
      </w:r>
      <w:r>
        <w:rPr>
          <w:rFonts w:ascii="Arial" w:hAnsi="Arial" w:cs="Arial"/>
          <w:color w:val="535353"/>
          <w:kern w:val="0"/>
          <w:sz w:val="28"/>
          <w:szCs w:val="28"/>
        </w:rPr>
        <w:t>优先支持科研团队的中青年学术带头人及成员，成梯队、分批次赴国外高水平大学强项学科或科研机构等从事综合性课题研究或合作交流。</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第十七条</w:t>
      </w:r>
      <w:r>
        <w:rPr>
          <w:rFonts w:ascii="Arial" w:hAnsi="Arial" w:cs="Arial"/>
          <w:color w:val="535353"/>
          <w:kern w:val="0"/>
          <w:sz w:val="28"/>
          <w:szCs w:val="28"/>
        </w:rPr>
        <w:t xml:space="preserve">  </w:t>
      </w:r>
      <w:r>
        <w:rPr>
          <w:rFonts w:ascii="Arial" w:hAnsi="Arial" w:cs="Arial"/>
          <w:color w:val="535353"/>
          <w:kern w:val="0"/>
          <w:sz w:val="28"/>
          <w:szCs w:val="28"/>
        </w:rPr>
        <w:t>项目实施院校应对候选人的个人基本信息、申报条件、品德修养及身心健康情况等方面进行严格把关；组织</w:t>
      </w:r>
      <w:r>
        <w:rPr>
          <w:rFonts w:ascii="Arial" w:hAnsi="Arial" w:cs="Arial"/>
          <w:color w:val="535353"/>
          <w:kern w:val="0"/>
          <w:sz w:val="28"/>
          <w:szCs w:val="28"/>
        </w:rPr>
        <w:t>3</w:t>
      </w:r>
      <w:r>
        <w:rPr>
          <w:rFonts w:ascii="Arial" w:hAnsi="Arial" w:cs="Arial"/>
          <w:color w:val="535353"/>
          <w:kern w:val="0"/>
          <w:sz w:val="28"/>
          <w:szCs w:val="28"/>
        </w:rPr>
        <w:t>名以上专家对申请人的专业基础、科研能力、发展潜力、外语水平及国外留学单位等进行评审；对候选人出国留学提出明确目标要求，并出具有针对性的单位推荐意见；经校内公示后向国家留学基金委提交推荐人员名单。</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第十八条</w:t>
      </w:r>
      <w:r>
        <w:rPr>
          <w:rFonts w:ascii="Arial" w:hAnsi="Arial" w:cs="Arial"/>
          <w:color w:val="535353"/>
          <w:kern w:val="0"/>
          <w:sz w:val="28"/>
          <w:szCs w:val="28"/>
        </w:rPr>
        <w:t>  2015</w:t>
      </w:r>
      <w:r>
        <w:rPr>
          <w:rFonts w:ascii="Arial" w:hAnsi="Arial" w:cs="Arial"/>
          <w:color w:val="535353"/>
          <w:kern w:val="0"/>
          <w:sz w:val="28"/>
          <w:szCs w:val="28"/>
        </w:rPr>
        <w:t>年的网上报名及申请受理时间为：第一批</w:t>
      </w:r>
      <w:r>
        <w:rPr>
          <w:rFonts w:ascii="Arial" w:hAnsi="Arial" w:cs="Arial"/>
          <w:color w:val="535353"/>
          <w:kern w:val="0"/>
          <w:sz w:val="28"/>
          <w:szCs w:val="28"/>
        </w:rPr>
        <w:t>4</w:t>
      </w:r>
      <w:r>
        <w:rPr>
          <w:rFonts w:ascii="Arial" w:hAnsi="Arial" w:cs="Arial"/>
          <w:color w:val="535353"/>
          <w:kern w:val="0"/>
          <w:sz w:val="28"/>
          <w:szCs w:val="28"/>
        </w:rPr>
        <w:t>月</w:t>
      </w:r>
      <w:r>
        <w:rPr>
          <w:rFonts w:ascii="Arial" w:hAnsi="Arial" w:cs="Arial"/>
          <w:color w:val="535353"/>
          <w:kern w:val="0"/>
          <w:sz w:val="28"/>
          <w:szCs w:val="28"/>
        </w:rPr>
        <w:t>6-20</w:t>
      </w:r>
      <w:r>
        <w:rPr>
          <w:rFonts w:ascii="Arial" w:hAnsi="Arial" w:cs="Arial"/>
          <w:color w:val="535353"/>
          <w:kern w:val="0"/>
          <w:sz w:val="28"/>
          <w:szCs w:val="28"/>
        </w:rPr>
        <w:t>日；第二批</w:t>
      </w:r>
      <w:r>
        <w:rPr>
          <w:rFonts w:ascii="Arial" w:hAnsi="Arial" w:cs="Arial"/>
          <w:color w:val="535353"/>
          <w:kern w:val="0"/>
          <w:sz w:val="28"/>
          <w:szCs w:val="28"/>
        </w:rPr>
        <w:t>9</w:t>
      </w:r>
      <w:r>
        <w:rPr>
          <w:rFonts w:ascii="Arial" w:hAnsi="Arial" w:cs="Arial"/>
          <w:color w:val="535353"/>
          <w:kern w:val="0"/>
          <w:sz w:val="28"/>
          <w:szCs w:val="28"/>
        </w:rPr>
        <w:t>月</w:t>
      </w:r>
      <w:r>
        <w:rPr>
          <w:rFonts w:ascii="Arial" w:hAnsi="Arial" w:cs="Arial"/>
          <w:color w:val="535353"/>
          <w:kern w:val="0"/>
          <w:sz w:val="28"/>
          <w:szCs w:val="28"/>
        </w:rPr>
        <w:t>20-30</w:t>
      </w:r>
      <w:r>
        <w:rPr>
          <w:rFonts w:ascii="Arial" w:hAnsi="Arial" w:cs="Arial"/>
          <w:color w:val="535353"/>
          <w:kern w:val="0"/>
          <w:sz w:val="28"/>
          <w:szCs w:val="28"/>
        </w:rPr>
        <w:t>日。项目实施院校统一组织候选人在规定时间内登陆国家公派留学信息管理系统（</w:t>
      </w:r>
      <w:hyperlink r:id="rId7" w:history="1">
        <w:r>
          <w:rPr>
            <w:rFonts w:ascii="Times" w:hAnsi="Times" w:cs="Times"/>
            <w:color w:val="535353"/>
            <w:kern w:val="0"/>
            <w:sz w:val="28"/>
            <w:szCs w:val="28"/>
          </w:rPr>
          <w:t>http://apply.csc.edu.cn</w:t>
        </w:r>
      </w:hyperlink>
      <w:r>
        <w:rPr>
          <w:rFonts w:ascii="Arial" w:hAnsi="Arial" w:cs="Arial"/>
          <w:color w:val="535353"/>
          <w:kern w:val="0"/>
          <w:sz w:val="28"/>
          <w:szCs w:val="28"/>
        </w:rPr>
        <w:t>）进行网上报名，并按照《</w:t>
      </w:r>
      <w:hyperlink r:id="rId8" w:history="1">
        <w:r>
          <w:rPr>
            <w:rFonts w:ascii="Times" w:hAnsi="Times" w:cs="Times"/>
            <w:color w:val="0000FF"/>
            <w:kern w:val="0"/>
            <w:sz w:val="28"/>
            <w:szCs w:val="28"/>
          </w:rPr>
          <w:t>关于准备国家留学基金资助出国留学申请材料的说明（访问学者类</w:t>
        </w:r>
      </w:hyperlink>
      <w:r>
        <w:rPr>
          <w:rFonts w:ascii="Arial" w:hAnsi="Arial" w:cs="Arial"/>
          <w:color w:val="535353"/>
          <w:kern w:val="0"/>
          <w:sz w:val="28"/>
          <w:szCs w:val="28"/>
        </w:rPr>
        <w:t>）》准备申请材料并在线提交。</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第十九条</w:t>
      </w:r>
      <w:r>
        <w:rPr>
          <w:rFonts w:ascii="Arial" w:hAnsi="Arial" w:cs="Arial"/>
          <w:color w:val="535353"/>
          <w:kern w:val="0"/>
          <w:sz w:val="28"/>
          <w:szCs w:val="28"/>
        </w:rPr>
        <w:t xml:space="preserve">  </w:t>
      </w:r>
      <w:r>
        <w:rPr>
          <w:rFonts w:ascii="Arial" w:hAnsi="Arial" w:cs="Arial"/>
          <w:color w:val="535353"/>
          <w:kern w:val="0"/>
          <w:sz w:val="28"/>
          <w:szCs w:val="28"/>
        </w:rPr>
        <w:t>项目实施院校应分别于</w:t>
      </w:r>
      <w:r>
        <w:rPr>
          <w:rFonts w:ascii="Arial" w:hAnsi="Arial" w:cs="Arial"/>
          <w:color w:val="535353"/>
          <w:kern w:val="0"/>
          <w:sz w:val="28"/>
          <w:szCs w:val="28"/>
        </w:rPr>
        <w:t>4</w:t>
      </w:r>
      <w:r>
        <w:rPr>
          <w:rFonts w:ascii="Arial" w:hAnsi="Arial" w:cs="Arial"/>
          <w:color w:val="535353"/>
          <w:kern w:val="0"/>
          <w:sz w:val="28"/>
          <w:szCs w:val="28"/>
        </w:rPr>
        <w:t>月</w:t>
      </w:r>
      <w:r>
        <w:rPr>
          <w:rFonts w:ascii="Arial" w:hAnsi="Arial" w:cs="Arial"/>
          <w:color w:val="535353"/>
          <w:kern w:val="0"/>
          <w:sz w:val="28"/>
          <w:szCs w:val="28"/>
        </w:rPr>
        <w:t>27</w:t>
      </w:r>
      <w:r>
        <w:rPr>
          <w:rFonts w:ascii="Arial" w:hAnsi="Arial" w:cs="Arial"/>
          <w:color w:val="535353"/>
          <w:kern w:val="0"/>
          <w:sz w:val="28"/>
          <w:szCs w:val="28"/>
        </w:rPr>
        <w:t>日（第一批）、</w:t>
      </w:r>
      <w:r>
        <w:rPr>
          <w:rFonts w:ascii="Arial" w:hAnsi="Arial" w:cs="Arial"/>
          <w:color w:val="535353"/>
          <w:kern w:val="0"/>
          <w:sz w:val="28"/>
          <w:szCs w:val="28"/>
        </w:rPr>
        <w:t>10</w:t>
      </w:r>
      <w:r>
        <w:rPr>
          <w:rFonts w:ascii="Arial" w:hAnsi="Arial" w:cs="Arial"/>
          <w:color w:val="535353"/>
          <w:kern w:val="0"/>
          <w:sz w:val="28"/>
          <w:szCs w:val="28"/>
        </w:rPr>
        <w:t>月</w:t>
      </w:r>
      <w:r>
        <w:rPr>
          <w:rFonts w:ascii="Arial" w:hAnsi="Arial" w:cs="Arial"/>
          <w:color w:val="535353"/>
          <w:kern w:val="0"/>
          <w:sz w:val="28"/>
          <w:szCs w:val="28"/>
        </w:rPr>
        <w:t>15</w:t>
      </w:r>
      <w:r>
        <w:rPr>
          <w:rFonts w:ascii="Arial" w:hAnsi="Arial" w:cs="Arial"/>
          <w:color w:val="535353"/>
          <w:kern w:val="0"/>
          <w:sz w:val="28"/>
          <w:szCs w:val="28"/>
        </w:rPr>
        <w:t>日（第二批）前，将单位推荐公函、《初选名单一览表》、《依托科研项目和课题研究选派情况统计表》原件提交至国家留学基金委；将《单位推荐意见表》、《专家评审意见表》及候选人其他电子材料扫描后统一上传至国家公派留学信息管理系统。候选人纸质材料由各校留存，留存期限为</w:t>
      </w:r>
      <w:r>
        <w:rPr>
          <w:rFonts w:ascii="Arial" w:hAnsi="Arial" w:cs="Arial"/>
          <w:color w:val="535353"/>
          <w:kern w:val="0"/>
          <w:sz w:val="28"/>
          <w:szCs w:val="28"/>
        </w:rPr>
        <w:t>2</w:t>
      </w:r>
      <w:r>
        <w:rPr>
          <w:rFonts w:ascii="Arial" w:hAnsi="Arial" w:cs="Arial"/>
          <w:color w:val="535353"/>
          <w:kern w:val="0"/>
          <w:sz w:val="28"/>
          <w:szCs w:val="28"/>
        </w:rPr>
        <w:t>年。</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第二十条</w:t>
      </w:r>
      <w:r>
        <w:rPr>
          <w:rFonts w:ascii="Arial" w:hAnsi="Arial" w:cs="Arial"/>
          <w:color w:val="535353"/>
          <w:kern w:val="0"/>
          <w:sz w:val="28"/>
          <w:szCs w:val="28"/>
        </w:rPr>
        <w:t xml:space="preserve">  </w:t>
      </w:r>
      <w:r>
        <w:rPr>
          <w:rFonts w:ascii="Arial" w:hAnsi="Arial" w:cs="Arial"/>
          <w:color w:val="535353"/>
          <w:kern w:val="0"/>
          <w:sz w:val="28"/>
          <w:szCs w:val="28"/>
        </w:rPr>
        <w:t>录取结果将于</w:t>
      </w:r>
      <w:r>
        <w:rPr>
          <w:rFonts w:ascii="Arial" w:hAnsi="Arial" w:cs="Arial"/>
          <w:color w:val="535353"/>
          <w:kern w:val="0"/>
          <w:sz w:val="28"/>
          <w:szCs w:val="28"/>
        </w:rPr>
        <w:t>5</w:t>
      </w:r>
      <w:r>
        <w:rPr>
          <w:rFonts w:ascii="Arial" w:hAnsi="Arial" w:cs="Arial"/>
          <w:color w:val="535353"/>
          <w:kern w:val="0"/>
          <w:sz w:val="28"/>
          <w:szCs w:val="28"/>
        </w:rPr>
        <w:t>月（第一批）、</w:t>
      </w:r>
      <w:r>
        <w:rPr>
          <w:rFonts w:ascii="Arial" w:hAnsi="Arial" w:cs="Arial"/>
          <w:color w:val="535353"/>
          <w:kern w:val="0"/>
          <w:sz w:val="28"/>
          <w:szCs w:val="28"/>
        </w:rPr>
        <w:t>11</w:t>
      </w:r>
      <w:r>
        <w:rPr>
          <w:rFonts w:ascii="Arial" w:hAnsi="Arial" w:cs="Arial"/>
          <w:color w:val="535353"/>
          <w:kern w:val="0"/>
          <w:sz w:val="28"/>
          <w:szCs w:val="28"/>
        </w:rPr>
        <w:t>月（第二批）公布。申请人可登录国家公派留学管理信息平台（</w:t>
      </w:r>
      <w:r>
        <w:rPr>
          <w:rFonts w:ascii="Arial" w:hAnsi="Arial" w:cs="Arial"/>
          <w:color w:val="535353"/>
          <w:kern w:val="0"/>
          <w:sz w:val="28"/>
          <w:szCs w:val="28"/>
        </w:rPr>
        <w:t>http://apply.csc.edu.cn</w:t>
      </w:r>
      <w:r>
        <w:rPr>
          <w:rFonts w:ascii="Arial" w:hAnsi="Arial" w:cs="Arial"/>
          <w:color w:val="535353"/>
          <w:kern w:val="0"/>
          <w:sz w:val="28"/>
          <w:szCs w:val="28"/>
        </w:rPr>
        <w:t>）查询录取结果。录取通知将发送至各校。</w:t>
      </w:r>
    </w:p>
    <w:p w:rsidR="00A35740" w:rsidRDefault="00A35740" w:rsidP="00A35740">
      <w:pPr>
        <w:widowControl/>
        <w:autoSpaceDE w:val="0"/>
        <w:autoSpaceDN w:val="0"/>
        <w:adjustRightInd w:val="0"/>
        <w:spacing w:after="280"/>
        <w:ind w:firstLine="560"/>
        <w:jc w:val="center"/>
        <w:rPr>
          <w:rFonts w:ascii="Arial" w:hAnsi="Arial" w:cs="Arial"/>
          <w:color w:val="535353"/>
          <w:kern w:val="0"/>
          <w:sz w:val="28"/>
          <w:szCs w:val="28"/>
        </w:rPr>
      </w:pPr>
      <w:r>
        <w:rPr>
          <w:rFonts w:ascii="Arial" w:hAnsi="Arial" w:cs="Arial"/>
          <w:b/>
          <w:bCs/>
          <w:color w:val="535353"/>
          <w:kern w:val="0"/>
          <w:sz w:val="28"/>
          <w:szCs w:val="28"/>
        </w:rPr>
        <w:t>第五章</w:t>
      </w:r>
      <w:r>
        <w:rPr>
          <w:rFonts w:ascii="Arial" w:hAnsi="Arial" w:cs="Arial"/>
          <w:b/>
          <w:bCs/>
          <w:color w:val="535353"/>
          <w:kern w:val="0"/>
          <w:sz w:val="28"/>
          <w:szCs w:val="28"/>
        </w:rPr>
        <w:t xml:space="preserve"> </w:t>
      </w:r>
      <w:r>
        <w:rPr>
          <w:rFonts w:ascii="Arial" w:hAnsi="Arial" w:cs="Arial"/>
          <w:b/>
          <w:bCs/>
          <w:color w:val="535353"/>
          <w:kern w:val="0"/>
          <w:sz w:val="28"/>
          <w:szCs w:val="28"/>
        </w:rPr>
        <w:t>派出与管理</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第二十一条</w:t>
      </w:r>
      <w:r>
        <w:rPr>
          <w:rFonts w:ascii="Arial" w:hAnsi="Arial" w:cs="Arial"/>
          <w:color w:val="535353"/>
          <w:kern w:val="0"/>
          <w:sz w:val="28"/>
          <w:szCs w:val="28"/>
        </w:rPr>
        <w:t xml:space="preserve">  </w:t>
      </w:r>
      <w:r>
        <w:rPr>
          <w:rFonts w:ascii="Arial" w:hAnsi="Arial" w:cs="Arial"/>
          <w:color w:val="535353"/>
          <w:kern w:val="0"/>
          <w:sz w:val="28"/>
          <w:szCs w:val="28"/>
        </w:rPr>
        <w:t>第一批被录取人员的留学资格保留至</w:t>
      </w:r>
      <w:r>
        <w:rPr>
          <w:rFonts w:ascii="Arial" w:hAnsi="Arial" w:cs="Arial"/>
          <w:color w:val="535353"/>
          <w:kern w:val="0"/>
          <w:sz w:val="28"/>
          <w:szCs w:val="28"/>
        </w:rPr>
        <w:t>2016</w:t>
      </w:r>
      <w:r>
        <w:rPr>
          <w:rFonts w:ascii="Arial" w:hAnsi="Arial" w:cs="Arial"/>
          <w:color w:val="535353"/>
          <w:kern w:val="0"/>
          <w:sz w:val="28"/>
          <w:szCs w:val="28"/>
        </w:rPr>
        <w:t>年</w:t>
      </w:r>
      <w:r>
        <w:rPr>
          <w:rFonts w:ascii="Arial" w:hAnsi="Arial" w:cs="Arial"/>
          <w:color w:val="535353"/>
          <w:kern w:val="0"/>
          <w:sz w:val="28"/>
          <w:szCs w:val="28"/>
        </w:rPr>
        <w:t>3</w:t>
      </w:r>
      <w:r>
        <w:rPr>
          <w:rFonts w:ascii="Arial" w:hAnsi="Arial" w:cs="Arial"/>
          <w:color w:val="535353"/>
          <w:kern w:val="0"/>
          <w:sz w:val="28"/>
          <w:szCs w:val="28"/>
        </w:rPr>
        <w:t>月</w:t>
      </w:r>
      <w:r>
        <w:rPr>
          <w:rFonts w:ascii="Arial" w:hAnsi="Arial" w:cs="Arial"/>
          <w:color w:val="535353"/>
          <w:kern w:val="0"/>
          <w:sz w:val="28"/>
          <w:szCs w:val="28"/>
        </w:rPr>
        <w:t>20</w:t>
      </w:r>
      <w:r>
        <w:rPr>
          <w:rFonts w:ascii="Arial" w:hAnsi="Arial" w:cs="Arial"/>
          <w:color w:val="535353"/>
          <w:kern w:val="0"/>
          <w:sz w:val="28"/>
          <w:szCs w:val="28"/>
        </w:rPr>
        <w:t>日，第二批保留至</w:t>
      </w:r>
      <w:r>
        <w:rPr>
          <w:rFonts w:ascii="Arial" w:hAnsi="Arial" w:cs="Arial"/>
          <w:color w:val="535353"/>
          <w:kern w:val="0"/>
          <w:sz w:val="28"/>
          <w:szCs w:val="28"/>
        </w:rPr>
        <w:t>2016</w:t>
      </w:r>
      <w:r>
        <w:rPr>
          <w:rFonts w:ascii="Arial" w:hAnsi="Arial" w:cs="Arial"/>
          <w:color w:val="535353"/>
          <w:kern w:val="0"/>
          <w:sz w:val="28"/>
          <w:szCs w:val="28"/>
        </w:rPr>
        <w:t>年</w:t>
      </w:r>
      <w:r>
        <w:rPr>
          <w:rFonts w:ascii="Arial" w:hAnsi="Arial" w:cs="Arial"/>
          <w:color w:val="535353"/>
          <w:kern w:val="0"/>
          <w:sz w:val="28"/>
          <w:szCs w:val="28"/>
        </w:rPr>
        <w:t>9</w:t>
      </w:r>
      <w:r>
        <w:rPr>
          <w:rFonts w:ascii="Arial" w:hAnsi="Arial" w:cs="Arial"/>
          <w:color w:val="535353"/>
          <w:kern w:val="0"/>
          <w:sz w:val="28"/>
          <w:szCs w:val="28"/>
        </w:rPr>
        <w:t>月</w:t>
      </w:r>
      <w:r>
        <w:rPr>
          <w:rFonts w:ascii="Arial" w:hAnsi="Arial" w:cs="Arial"/>
          <w:color w:val="535353"/>
          <w:kern w:val="0"/>
          <w:sz w:val="28"/>
          <w:szCs w:val="28"/>
        </w:rPr>
        <w:t>30</w:t>
      </w:r>
      <w:r>
        <w:rPr>
          <w:rFonts w:ascii="Arial" w:hAnsi="Arial" w:cs="Arial"/>
          <w:color w:val="535353"/>
          <w:kern w:val="0"/>
          <w:sz w:val="28"/>
          <w:szCs w:val="28"/>
        </w:rPr>
        <w:t>日。凡未按期派出者，其留学资格将自动取消。</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国家留学基金委不受理变更留学国别、变更留学单位、变更留学期限及延期派出的申请。</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第二十二条</w:t>
      </w:r>
      <w:r>
        <w:rPr>
          <w:rFonts w:ascii="Arial" w:hAnsi="Arial" w:cs="Arial"/>
          <w:color w:val="535353"/>
          <w:kern w:val="0"/>
          <w:sz w:val="28"/>
          <w:szCs w:val="28"/>
        </w:rPr>
        <w:t xml:space="preserve">  </w:t>
      </w:r>
      <w:r>
        <w:rPr>
          <w:rFonts w:ascii="Arial" w:hAnsi="Arial" w:cs="Arial"/>
          <w:color w:val="535353"/>
          <w:kern w:val="0"/>
          <w:sz w:val="28"/>
          <w:szCs w:val="28"/>
        </w:rPr>
        <w:t>对留学人员的管理实行</w:t>
      </w:r>
      <w:r>
        <w:rPr>
          <w:rFonts w:ascii="Arial" w:hAnsi="Arial" w:cs="Arial"/>
          <w:color w:val="535353"/>
          <w:kern w:val="0"/>
          <w:sz w:val="28"/>
          <w:szCs w:val="28"/>
        </w:rPr>
        <w:t>“</w:t>
      </w:r>
      <w:r>
        <w:rPr>
          <w:rFonts w:ascii="Arial" w:hAnsi="Arial" w:cs="Arial"/>
          <w:color w:val="535353"/>
          <w:kern w:val="0"/>
          <w:sz w:val="28"/>
          <w:szCs w:val="28"/>
        </w:rPr>
        <w:t>签约派出、违约赔偿</w:t>
      </w:r>
      <w:r>
        <w:rPr>
          <w:rFonts w:ascii="Arial" w:hAnsi="Arial" w:cs="Arial"/>
          <w:color w:val="535353"/>
          <w:kern w:val="0"/>
          <w:sz w:val="28"/>
          <w:szCs w:val="28"/>
        </w:rPr>
        <w:t>”</w:t>
      </w:r>
      <w:r>
        <w:rPr>
          <w:rFonts w:ascii="Arial" w:hAnsi="Arial" w:cs="Arial"/>
          <w:color w:val="535353"/>
          <w:kern w:val="0"/>
          <w:sz w:val="28"/>
          <w:szCs w:val="28"/>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出国留学人员须知》，请登录国家留学网（</w:t>
      </w:r>
      <w:r>
        <w:rPr>
          <w:rFonts w:ascii="Arial" w:hAnsi="Arial" w:cs="Arial"/>
          <w:color w:val="535353"/>
          <w:kern w:val="0"/>
          <w:sz w:val="28"/>
          <w:szCs w:val="28"/>
        </w:rPr>
        <w:t>http://www.csc.edu.cn</w:t>
      </w:r>
      <w:r>
        <w:rPr>
          <w:rFonts w:ascii="Arial" w:hAnsi="Arial" w:cs="Arial"/>
          <w:color w:val="535353"/>
          <w:kern w:val="0"/>
          <w:sz w:val="28"/>
          <w:szCs w:val="28"/>
        </w:rPr>
        <w:t>）认真阅读并按要求执行。</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第二十三条</w:t>
      </w:r>
      <w:r>
        <w:rPr>
          <w:rFonts w:ascii="Arial" w:hAnsi="Arial" w:cs="Arial"/>
          <w:color w:val="535353"/>
          <w:kern w:val="0"/>
          <w:sz w:val="28"/>
          <w:szCs w:val="28"/>
        </w:rPr>
        <w:t xml:space="preserve">  </w:t>
      </w:r>
      <w:r>
        <w:rPr>
          <w:rFonts w:ascii="Arial" w:hAnsi="Arial" w:cs="Arial"/>
          <w:color w:val="535353"/>
          <w:kern w:val="0"/>
          <w:sz w:val="28"/>
          <w:szCs w:val="28"/>
        </w:rPr>
        <w:t>在办理派出手续时，项目实施院校及留学服务机构应按要求认真审核留学人员的留学国别、留学单位、留学期限等信息。</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第二十四条</w:t>
      </w:r>
      <w:r>
        <w:rPr>
          <w:rFonts w:ascii="Arial" w:hAnsi="Arial" w:cs="Arial"/>
          <w:color w:val="535353"/>
          <w:kern w:val="0"/>
          <w:sz w:val="28"/>
          <w:szCs w:val="28"/>
        </w:rPr>
        <w:t xml:space="preserve">  </w:t>
      </w:r>
      <w:r>
        <w:rPr>
          <w:rFonts w:ascii="Arial" w:hAnsi="Arial" w:cs="Arial"/>
          <w:color w:val="535353"/>
          <w:kern w:val="0"/>
          <w:sz w:val="28"/>
          <w:szCs w:val="28"/>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第二十五条</w:t>
      </w:r>
      <w:r>
        <w:rPr>
          <w:rFonts w:ascii="Arial" w:hAnsi="Arial" w:cs="Arial"/>
          <w:color w:val="535353"/>
          <w:kern w:val="0"/>
          <w:sz w:val="28"/>
          <w:szCs w:val="28"/>
        </w:rPr>
        <w:t xml:space="preserve">  </w:t>
      </w:r>
      <w:r>
        <w:rPr>
          <w:rFonts w:ascii="Arial" w:hAnsi="Arial" w:cs="Arial"/>
          <w:color w:val="535353"/>
          <w:kern w:val="0"/>
          <w:sz w:val="28"/>
          <w:szCs w:val="28"/>
        </w:rPr>
        <w:t>留学人员在国外留学期间，应遵守所在国法律法规、国家留学基金资助出国留学人员的有关规定及《资助出国留学协议书》的有关约定，自觉接受国内院校和驻外使（领）馆的管理；每</w:t>
      </w:r>
      <w:r>
        <w:rPr>
          <w:rFonts w:ascii="Arial" w:hAnsi="Arial" w:cs="Arial"/>
          <w:color w:val="535353"/>
          <w:kern w:val="0"/>
          <w:sz w:val="28"/>
          <w:szCs w:val="28"/>
        </w:rPr>
        <w:t>3</w:t>
      </w:r>
      <w:r>
        <w:rPr>
          <w:rFonts w:ascii="Arial" w:hAnsi="Arial" w:cs="Arial"/>
          <w:color w:val="535353"/>
          <w:kern w:val="0"/>
          <w:sz w:val="28"/>
          <w:szCs w:val="28"/>
        </w:rPr>
        <w:t>个月向推选单位和驻外使（领）馆提交研修报告及国外合作者鉴定。</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第二十六条</w:t>
      </w:r>
      <w:r>
        <w:rPr>
          <w:rFonts w:ascii="Arial" w:hAnsi="Arial" w:cs="Arial"/>
          <w:color w:val="535353"/>
          <w:kern w:val="0"/>
          <w:sz w:val="28"/>
          <w:szCs w:val="28"/>
        </w:rPr>
        <w:t xml:space="preserve">  </w:t>
      </w:r>
      <w:r>
        <w:rPr>
          <w:rFonts w:ascii="Arial" w:hAnsi="Arial" w:cs="Arial"/>
          <w:color w:val="535353"/>
          <w:kern w:val="0"/>
          <w:sz w:val="28"/>
          <w:szCs w:val="28"/>
        </w:rPr>
        <w:t>留学人员应按协议约定完成所制定的研修计划及学校提出的任务和要求，履行按期回国回校服务的义务。留学人员回国后须以适当形式向国内院校汇报留学成果。</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留学人员须认真填写《回国报到提取保证金证明表》中</w:t>
      </w:r>
      <w:r>
        <w:rPr>
          <w:rFonts w:ascii="Arial" w:hAnsi="Arial" w:cs="Arial"/>
          <w:color w:val="535353"/>
          <w:kern w:val="0"/>
          <w:sz w:val="28"/>
          <w:szCs w:val="28"/>
        </w:rPr>
        <w:t>“</w:t>
      </w:r>
      <w:r>
        <w:rPr>
          <w:rFonts w:ascii="Arial" w:hAnsi="Arial" w:cs="Arial"/>
          <w:color w:val="535353"/>
          <w:kern w:val="0"/>
          <w:sz w:val="28"/>
          <w:szCs w:val="28"/>
        </w:rPr>
        <w:t>留学总结及学术成果报告要点</w:t>
      </w:r>
      <w:r>
        <w:rPr>
          <w:rFonts w:ascii="Arial" w:hAnsi="Arial" w:cs="Arial"/>
          <w:color w:val="535353"/>
          <w:kern w:val="0"/>
          <w:sz w:val="28"/>
          <w:szCs w:val="28"/>
        </w:rPr>
        <w:t>”</w:t>
      </w:r>
      <w:r>
        <w:rPr>
          <w:rFonts w:ascii="Arial" w:hAnsi="Arial" w:cs="Arial"/>
          <w:color w:val="535353"/>
          <w:kern w:val="0"/>
          <w:sz w:val="28"/>
          <w:szCs w:val="28"/>
        </w:rPr>
        <w:t>一项，并提交国外邀请方出具的评价意见。</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第二十七条</w:t>
      </w:r>
      <w:r>
        <w:rPr>
          <w:rFonts w:ascii="Arial" w:hAnsi="Arial" w:cs="Arial"/>
          <w:color w:val="535353"/>
          <w:kern w:val="0"/>
          <w:sz w:val="28"/>
          <w:szCs w:val="28"/>
        </w:rPr>
        <w:t xml:space="preserve">  </w:t>
      </w:r>
      <w:r>
        <w:rPr>
          <w:rFonts w:ascii="Arial" w:hAnsi="Arial" w:cs="Arial"/>
          <w:color w:val="535353"/>
          <w:kern w:val="0"/>
          <w:sz w:val="28"/>
          <w:szCs w:val="28"/>
        </w:rPr>
        <w:t>项目实施院校应制定本单位国家公派访问学者（含博士后）出国留学管理办法，统筹考虑</w:t>
      </w:r>
      <w:r>
        <w:rPr>
          <w:rFonts w:ascii="Arial" w:hAnsi="Arial" w:cs="Arial"/>
          <w:color w:val="535353"/>
          <w:kern w:val="0"/>
          <w:sz w:val="28"/>
          <w:szCs w:val="28"/>
        </w:rPr>
        <w:t>“</w:t>
      </w:r>
      <w:r>
        <w:rPr>
          <w:rFonts w:ascii="Arial" w:hAnsi="Arial" w:cs="Arial"/>
          <w:color w:val="535353"/>
          <w:kern w:val="0"/>
          <w:sz w:val="28"/>
          <w:szCs w:val="28"/>
        </w:rPr>
        <w:t>选拔、派出、管理、回国</w:t>
      </w:r>
      <w:r>
        <w:rPr>
          <w:rFonts w:ascii="Arial" w:hAnsi="Arial" w:cs="Arial"/>
          <w:color w:val="535353"/>
          <w:kern w:val="0"/>
          <w:sz w:val="28"/>
          <w:szCs w:val="28"/>
        </w:rPr>
        <w:t>”</w:t>
      </w:r>
      <w:r>
        <w:rPr>
          <w:rFonts w:ascii="Arial" w:hAnsi="Arial" w:cs="Arial"/>
          <w:color w:val="535353"/>
          <w:kern w:val="0"/>
          <w:sz w:val="28"/>
          <w:szCs w:val="28"/>
        </w:rPr>
        <w:t>各环节，对留学人员加强目标和过程管理，做到派出前有要求，派出后有跟踪和检查，回国后有考核，具体工作应有专门机构和人员负责。在留学人员录取后，推选单位应合理安排其工作，保证按期派出，并及时将未派出人员名单及原因函告国家留学基金委；在留学人员派出前，应进行行前教育，对其国外研修计划提出明确要求，并指导、协助其办理出国手续；在留学人员派出后，应加强对其指导和检查，保持定期联系，对留学人员所提交的研修报告进行认真审核，协助国家留学基金委和驻外使（领）馆做好在外管理和按期回国工作；在留学人员回国后，应进行考核，确保留学效益。</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第二十八条</w:t>
      </w:r>
      <w:r>
        <w:rPr>
          <w:rFonts w:ascii="Arial" w:hAnsi="Arial" w:cs="Arial"/>
          <w:color w:val="535353"/>
          <w:kern w:val="0"/>
          <w:sz w:val="28"/>
          <w:szCs w:val="28"/>
        </w:rPr>
        <w:t xml:space="preserve">   </w:t>
      </w:r>
      <w:r>
        <w:rPr>
          <w:rFonts w:ascii="Arial" w:hAnsi="Arial" w:cs="Arial"/>
          <w:color w:val="535353"/>
          <w:kern w:val="0"/>
          <w:sz w:val="28"/>
          <w:szCs w:val="28"/>
        </w:rPr>
        <w:t>项目实施院校应在每年</w:t>
      </w:r>
      <w:r>
        <w:rPr>
          <w:rFonts w:ascii="Arial" w:hAnsi="Arial" w:cs="Arial"/>
          <w:color w:val="535353"/>
          <w:kern w:val="0"/>
          <w:sz w:val="28"/>
          <w:szCs w:val="28"/>
        </w:rPr>
        <w:t>12</w:t>
      </w:r>
      <w:r>
        <w:rPr>
          <w:rFonts w:ascii="Arial" w:hAnsi="Arial" w:cs="Arial"/>
          <w:color w:val="535353"/>
          <w:kern w:val="0"/>
          <w:sz w:val="28"/>
          <w:szCs w:val="28"/>
        </w:rPr>
        <w:t>月底前对项目执行情况（含派出、在外管理和回国情况以及取得的公派留学效益等情况）进行总结，将总结报告连同典型事例等材料提交至国家留学基金委。国家留学基金委将对各单位研修报告提交和审核情况进行抽查。</w:t>
      </w:r>
    </w:p>
    <w:p w:rsidR="00A35740" w:rsidRDefault="00A35740" w:rsidP="00A35740">
      <w:pPr>
        <w:widowControl/>
        <w:autoSpaceDE w:val="0"/>
        <w:autoSpaceDN w:val="0"/>
        <w:adjustRightInd w:val="0"/>
        <w:spacing w:after="280"/>
        <w:ind w:firstLine="560"/>
        <w:rPr>
          <w:rFonts w:ascii="Arial" w:hAnsi="Arial" w:cs="Arial"/>
          <w:color w:val="535353"/>
          <w:kern w:val="0"/>
          <w:sz w:val="28"/>
          <w:szCs w:val="28"/>
        </w:rPr>
      </w:pPr>
      <w:r>
        <w:rPr>
          <w:rFonts w:ascii="Arial" w:hAnsi="Arial" w:cs="Arial"/>
          <w:color w:val="535353"/>
          <w:kern w:val="0"/>
          <w:sz w:val="28"/>
          <w:szCs w:val="28"/>
        </w:rPr>
        <w:t>第二十九条</w:t>
      </w:r>
      <w:r>
        <w:rPr>
          <w:rFonts w:ascii="Arial" w:hAnsi="Arial" w:cs="Arial"/>
          <w:color w:val="535353"/>
          <w:kern w:val="0"/>
          <w:sz w:val="28"/>
          <w:szCs w:val="28"/>
        </w:rPr>
        <w:t xml:space="preserve"> </w:t>
      </w:r>
      <w:r>
        <w:rPr>
          <w:rFonts w:ascii="Arial" w:hAnsi="Arial" w:cs="Arial"/>
          <w:color w:val="535353"/>
          <w:kern w:val="0"/>
          <w:sz w:val="28"/>
          <w:szCs w:val="28"/>
        </w:rPr>
        <w:t>留学人员与获得资助有关的论文、研究项目或科研成果在成文、发表、公开时，应注明</w:t>
      </w:r>
      <w:r>
        <w:rPr>
          <w:rFonts w:ascii="Arial" w:hAnsi="Arial" w:cs="Arial"/>
          <w:color w:val="535353"/>
          <w:kern w:val="0"/>
          <w:sz w:val="28"/>
          <w:szCs w:val="28"/>
        </w:rPr>
        <w:t>“</w:t>
      </w:r>
      <w:r>
        <w:rPr>
          <w:rFonts w:ascii="Arial" w:hAnsi="Arial" w:cs="Arial"/>
          <w:color w:val="535353"/>
          <w:kern w:val="0"/>
          <w:sz w:val="28"/>
          <w:szCs w:val="28"/>
        </w:rPr>
        <w:t>本研究</w:t>
      </w:r>
      <w:r>
        <w:rPr>
          <w:rFonts w:ascii="Arial" w:hAnsi="Arial" w:cs="Arial"/>
          <w:color w:val="535353"/>
          <w:kern w:val="0"/>
          <w:sz w:val="28"/>
          <w:szCs w:val="28"/>
        </w:rPr>
        <w:t>/</w:t>
      </w:r>
      <w:r>
        <w:rPr>
          <w:rFonts w:ascii="Arial" w:hAnsi="Arial" w:cs="Arial"/>
          <w:color w:val="535353"/>
          <w:kern w:val="0"/>
          <w:sz w:val="28"/>
          <w:szCs w:val="28"/>
        </w:rPr>
        <w:t>成果</w:t>
      </w:r>
      <w:r>
        <w:rPr>
          <w:rFonts w:ascii="Arial" w:hAnsi="Arial" w:cs="Arial"/>
          <w:color w:val="535353"/>
          <w:kern w:val="0"/>
          <w:sz w:val="28"/>
          <w:szCs w:val="28"/>
        </w:rPr>
        <w:t>/</w:t>
      </w:r>
      <w:r>
        <w:rPr>
          <w:rFonts w:ascii="Arial" w:hAnsi="Arial" w:cs="Arial"/>
          <w:color w:val="535353"/>
          <w:kern w:val="0"/>
          <w:sz w:val="28"/>
          <w:szCs w:val="28"/>
        </w:rPr>
        <w:t>论文得到国家留学基金资助</w:t>
      </w:r>
      <w:r>
        <w:rPr>
          <w:rFonts w:ascii="Arial" w:hAnsi="Arial" w:cs="Arial"/>
          <w:color w:val="535353"/>
          <w:kern w:val="0"/>
          <w:sz w:val="28"/>
          <w:szCs w:val="28"/>
        </w:rPr>
        <w:t>”</w:t>
      </w:r>
      <w:r>
        <w:rPr>
          <w:rFonts w:ascii="Arial" w:hAnsi="Arial" w:cs="Arial"/>
          <w:color w:val="535353"/>
          <w:kern w:val="0"/>
          <w:sz w:val="28"/>
          <w:szCs w:val="28"/>
        </w:rPr>
        <w:t>。</w:t>
      </w:r>
    </w:p>
    <w:p w:rsidR="00A35740" w:rsidRDefault="00A35740" w:rsidP="00A35740">
      <w:pPr>
        <w:widowControl/>
        <w:autoSpaceDE w:val="0"/>
        <w:autoSpaceDN w:val="0"/>
        <w:adjustRightInd w:val="0"/>
        <w:spacing w:after="280"/>
        <w:ind w:firstLine="560"/>
        <w:jc w:val="center"/>
        <w:rPr>
          <w:rFonts w:ascii="Arial" w:hAnsi="Arial" w:cs="Arial"/>
          <w:color w:val="535353"/>
          <w:kern w:val="0"/>
          <w:sz w:val="28"/>
          <w:szCs w:val="28"/>
        </w:rPr>
      </w:pPr>
      <w:r>
        <w:rPr>
          <w:rFonts w:ascii="Arial" w:hAnsi="Arial" w:cs="Arial"/>
          <w:b/>
          <w:bCs/>
          <w:color w:val="535353"/>
          <w:kern w:val="0"/>
          <w:sz w:val="28"/>
          <w:szCs w:val="28"/>
        </w:rPr>
        <w:t>第六章</w:t>
      </w:r>
      <w:r>
        <w:rPr>
          <w:rFonts w:ascii="Arial" w:hAnsi="Arial" w:cs="Arial"/>
          <w:b/>
          <w:bCs/>
          <w:color w:val="535353"/>
          <w:kern w:val="0"/>
          <w:sz w:val="28"/>
          <w:szCs w:val="28"/>
        </w:rPr>
        <w:t xml:space="preserve"> </w:t>
      </w:r>
      <w:r>
        <w:rPr>
          <w:rFonts w:ascii="Arial" w:hAnsi="Arial" w:cs="Arial"/>
          <w:b/>
          <w:bCs/>
          <w:color w:val="535353"/>
          <w:kern w:val="0"/>
          <w:sz w:val="28"/>
          <w:szCs w:val="28"/>
        </w:rPr>
        <w:t>附则</w:t>
      </w:r>
    </w:p>
    <w:p w:rsidR="00A35740" w:rsidRDefault="00A35740" w:rsidP="00A35740">
      <w:pPr>
        <w:rPr>
          <w:rFonts w:hint="eastAsia"/>
        </w:rPr>
      </w:pPr>
      <w:r>
        <w:rPr>
          <w:rFonts w:ascii="Arial" w:hAnsi="Arial" w:cs="Arial" w:hint="eastAsia"/>
          <w:color w:val="535353"/>
          <w:kern w:val="0"/>
          <w:sz w:val="28"/>
          <w:szCs w:val="28"/>
        </w:rPr>
        <w:t xml:space="preserve">    </w:t>
      </w:r>
      <w:r>
        <w:rPr>
          <w:rFonts w:ascii="Arial" w:hAnsi="Arial" w:cs="Arial"/>
          <w:color w:val="535353"/>
          <w:kern w:val="0"/>
          <w:sz w:val="28"/>
          <w:szCs w:val="28"/>
        </w:rPr>
        <w:t>第三十条</w:t>
      </w:r>
      <w:r>
        <w:rPr>
          <w:rFonts w:ascii="Arial" w:hAnsi="Arial" w:cs="Arial"/>
          <w:color w:val="535353"/>
          <w:kern w:val="0"/>
          <w:sz w:val="28"/>
          <w:szCs w:val="28"/>
        </w:rPr>
        <w:t xml:space="preserve">   </w:t>
      </w:r>
      <w:r>
        <w:rPr>
          <w:rFonts w:ascii="Arial" w:hAnsi="Arial" w:cs="Arial"/>
          <w:color w:val="535353"/>
          <w:kern w:val="0"/>
          <w:sz w:val="28"/>
          <w:szCs w:val="28"/>
        </w:rPr>
        <w:t>本办法自发布之日施行。</w:t>
      </w:r>
    </w:p>
    <w:sectPr w:rsidR="00A35740" w:rsidSect="00005067">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40"/>
    <w:rsid w:val="00005067"/>
    <w:rsid w:val="00A3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D1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sc.edu.cn/Chuguo/fc8d228ee3ec4374ae66c004ccb16e1f.shtml" TargetMode="External"/><Relationship Id="rId6" Type="http://schemas.openxmlformats.org/officeDocument/2006/relationships/hyperlink" Target="http://www.csc.edu.cn/Chuguo/1a6f197c3a4c4752b36ae8f8b56a0ec4.shtml" TargetMode="External"/><Relationship Id="rId7" Type="http://schemas.openxmlformats.org/officeDocument/2006/relationships/hyperlink" Target="http://apply.csc.edu.cn/" TargetMode="External"/><Relationship Id="rId8" Type="http://schemas.openxmlformats.org/officeDocument/2006/relationships/hyperlink" Target="http://www.csc.edu.cn/Chuguo/adcc7b861e94407c8471f9f2db4483e3.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480</Words>
  <Characters>2741</Characters>
  <Application>Microsoft Macintosh Word</Application>
  <DocSecurity>0</DocSecurity>
  <Lines>22</Lines>
  <Paragraphs>6</Paragraphs>
  <ScaleCrop>false</ScaleCrop>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1</cp:revision>
  <dcterms:created xsi:type="dcterms:W3CDTF">2015-03-17T09:54:00Z</dcterms:created>
  <dcterms:modified xsi:type="dcterms:W3CDTF">2015-03-17T09:56:00Z</dcterms:modified>
</cp:coreProperties>
</file>